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1FD" w:rsidRDefault="00D501FD" w:rsidP="00D501FD">
      <w:pPr>
        <w:pStyle w:val="Heading1"/>
        <w:jc w:val="left"/>
        <w:rPr>
          <w:rtl/>
        </w:rPr>
      </w:pPr>
      <w:r>
        <w:rPr>
          <w:rFonts w:hint="cs"/>
          <w:rtl/>
        </w:rPr>
        <w:t>التمهيد</w:t>
      </w:r>
      <w:r w:rsidRPr="0052618F">
        <w:rPr>
          <w:rFonts w:ascii="Simplified Arabic" w:hAnsi="Simplified Arabic" w:cs="Simplified Arabic" w:hint="cs"/>
          <w:noProof w:val="0"/>
          <w:color w:val="auto"/>
          <w:sz w:val="28"/>
          <w:szCs w:val="28"/>
          <w:rtl/>
          <w:lang w:val="en-US"/>
        </w:rPr>
        <w:t xml:space="preserve"> </w:t>
      </w:r>
      <w:r>
        <w:rPr>
          <w:rFonts w:ascii="Simplified Arabic" w:hAnsi="Simplified Arabic" w:cs="Simplified Arabic" w:hint="cs"/>
          <w:noProof w:val="0"/>
          <w:color w:val="auto"/>
          <w:sz w:val="28"/>
          <w:szCs w:val="28"/>
          <w:rtl/>
          <w:lang w:val="en-US"/>
        </w:rPr>
        <w:t xml:space="preserve">: </w:t>
      </w:r>
    </w:p>
    <w:p w:rsidR="00D501FD" w:rsidRDefault="00D501FD" w:rsidP="00D501FD">
      <w:pPr>
        <w:ind w:left="3878"/>
        <w:jc w:val="lowKashida"/>
        <w:rPr>
          <w:rFonts w:cs="A- Amir 1"/>
          <w:color w:val="000000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501FD" w:rsidTr="00D501FD">
        <w:tc>
          <w:tcPr>
            <w:tcW w:w="4788" w:type="dxa"/>
          </w:tcPr>
          <w:p w:rsidR="00D501FD" w:rsidRDefault="00D501FD" w:rsidP="00D501FD">
            <w:pPr>
              <w:jc w:val="both"/>
              <w:rPr>
                <w:rFonts w:cs="A- Amir 1"/>
                <w:color w:val="000000"/>
                <w:sz w:val="32"/>
                <w:szCs w:val="32"/>
                <w:rtl/>
              </w:rPr>
            </w:pPr>
            <w:r>
              <w:rPr>
                <w:rFonts w:cs="A- Amir 1" w:hint="cs"/>
                <w:color w:val="000000"/>
                <w:sz w:val="32"/>
                <w:szCs w:val="32"/>
                <w:rtl/>
              </w:rPr>
              <w:t>أبعاد الإنسان</w:t>
            </w:r>
          </w:p>
        </w:tc>
        <w:tc>
          <w:tcPr>
            <w:tcW w:w="4788" w:type="dxa"/>
          </w:tcPr>
          <w:p w:rsidR="00D501FD" w:rsidRDefault="00D501FD" w:rsidP="00D501FD">
            <w:pPr>
              <w:jc w:val="both"/>
              <w:rPr>
                <w:rFonts w:cs="A- Amir 1"/>
                <w:color w:val="000000"/>
                <w:sz w:val="32"/>
                <w:szCs w:val="32"/>
                <w:rtl/>
              </w:rPr>
            </w:pPr>
            <w:r>
              <w:rPr>
                <w:rFonts w:cs="A- Amir 1" w:hint="cs"/>
                <w:color w:val="000000"/>
                <w:sz w:val="32"/>
                <w:szCs w:val="32"/>
                <w:rtl/>
              </w:rPr>
              <w:t>أسئلة تمهيدية</w:t>
            </w:r>
          </w:p>
        </w:tc>
      </w:tr>
    </w:tbl>
    <w:p w:rsidR="00D501FD" w:rsidRDefault="00D501FD" w:rsidP="00D501FD">
      <w:pPr>
        <w:ind w:firstLine="473"/>
        <w:jc w:val="both"/>
        <w:rPr>
          <w:rFonts w:cs="A- Amir 1"/>
          <w:color w:val="000000"/>
          <w:sz w:val="32"/>
          <w:szCs w:val="32"/>
          <w:rtl/>
        </w:rPr>
      </w:pPr>
    </w:p>
    <w:p w:rsidR="00D501FD" w:rsidRPr="003533FF" w:rsidRDefault="00D501FD" w:rsidP="00295426">
      <w:pPr>
        <w:spacing w:after="200" w:line="276" w:lineRule="auto"/>
        <w:ind w:firstLine="473"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خلقَ الله الإنسان ببُعدين اثنين: الأوّل مادّيّ هو الجسد، والآخر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معنوي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هو الروح. و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يتوجّب 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على الإنسان ال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هتمام بهذين الب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ُ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عدين ليكون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سويّ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ًا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قد اهتمّ بسلامة جميع أبعاده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؛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ليسخّرها ويستخرج الطاقات الكامنة فيها من أجل الوصول إلى مقصده والهدف الذي خُلق لأجله. يقول الإمام الخميني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ّ 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(قد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س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سرّه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): </w:t>
      </w:r>
      <w:r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>"</w:t>
      </w:r>
      <w:r w:rsidRPr="003533FF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>والإنسان بالمعنى التامّ للكلمة هو الذي تجتمع له قوّتان، القوّة الجسديّة والقوّة المعنويّة، القوّة الجسديّة للخدمة، والقوّة المعنويّة للهداية. عندما تجتمع هاتان القوّتان، يصبح الإنسان إنسان</w:t>
      </w:r>
      <w:r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>ًا بالمعنى التامّ للكلمة</w:t>
      </w:r>
      <w:r w:rsidRPr="003533FF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>"</w:t>
      </w:r>
      <w:bookmarkStart w:id="0" w:name="_GoBack"/>
      <w:bookmarkEnd w:id="0"/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.</w:t>
      </w:r>
    </w:p>
    <w:p w:rsidR="00D501FD" w:rsidRDefault="00D501FD" w:rsidP="00D501FD">
      <w:pPr>
        <w:spacing w:after="200" w:line="276" w:lineRule="auto"/>
        <w:ind w:firstLine="473"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فإ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ذًا،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يجب 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على الإنسان أن يحافظ على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ب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ُ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عده الماد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كما المعنوي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. وت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ُ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عدّ الرياضة البدنيّة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إحدى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النقاط المهمّة في برنامج تقوية الب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ُ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عد الماد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والحفاظ عليه.</w:t>
      </w:r>
    </w:p>
    <w:p w:rsidR="00D501FD" w:rsidRPr="003533FF" w:rsidRDefault="00D501FD" w:rsidP="00D501FD">
      <w:pPr>
        <w:spacing w:after="200" w:line="276" w:lineRule="auto"/>
        <w:ind w:firstLine="473"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...................................</w:t>
      </w:r>
    </w:p>
    <w:p w:rsidR="003D2128" w:rsidRDefault="00D501FD" w:rsidP="00D501FD">
      <w:pP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ما هو المقصود بالرياضة البدنيّة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؟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</w:t>
      </w:r>
    </w:p>
    <w:p w:rsidR="003D2128" w:rsidRDefault="003D2128" w:rsidP="00D501FD">
      <w:pP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ما هي أنواعها؟ </w:t>
      </w:r>
    </w:p>
    <w:p w:rsidR="003D2128" w:rsidRDefault="00D501FD" w:rsidP="00D501FD">
      <w:pP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هل تنسجم 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ممارستها مع الشخصيّة المتديّنة؟</w:t>
      </w:r>
      <w:r w:rsidR="003D2128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</w:t>
      </w:r>
    </w:p>
    <w:p w:rsidR="003D2128" w:rsidRDefault="00D501FD" w:rsidP="00D501FD">
      <w:pP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كيف تُحافظ</w:t>
      </w:r>
      <w:r w:rsidR="003D2128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الرياضة على الجسد وقوّته؟ </w:t>
      </w:r>
    </w:p>
    <w:p w:rsidR="003D2128" w:rsidRDefault="00D501FD" w:rsidP="00D501FD">
      <w:pP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هل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إ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نّ فوائدها وآثارها تقتصر</w:t>
      </w:r>
      <w:r w:rsidR="003D2128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على جسد الإنسان دون روحه؟</w:t>
      </w:r>
    </w:p>
    <w:p w:rsidR="003D2128" w:rsidRDefault="00D501FD" w:rsidP="00D501FD">
      <w:pP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هل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إ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نّ آثاره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ا ذات طابع فردي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؟ أم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إ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نّها حاجة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ا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جتماعيّة أيض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ًا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؟</w:t>
      </w:r>
    </w:p>
    <w:p w:rsidR="003D2128" w:rsidRDefault="00D501FD" w:rsidP="00D501FD">
      <w:pP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ما هي الموانع والعقبات التي تحول دون ممارستها من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قِبَل</w:t>
      </w:r>
      <w:r w:rsidR="003D2128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الكثيرين؟ </w:t>
      </w:r>
    </w:p>
    <w:p w:rsidR="00896B65" w:rsidRDefault="00D501FD" w:rsidP="00D501FD"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هل هناك ضوابط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ٌ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خاصّة لممارستها</w:t>
      </w:r>
      <w:r w:rsidRPr="003533FF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؟</w:t>
      </w:r>
    </w:p>
    <w:sectPr w:rsidR="00896B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1FD" w:rsidRDefault="00D501FD" w:rsidP="00D501FD">
      <w:r>
        <w:separator/>
      </w:r>
    </w:p>
  </w:endnote>
  <w:endnote w:type="continuationSeparator" w:id="0">
    <w:p w:rsidR="00D501FD" w:rsidRDefault="00D501FD" w:rsidP="00D50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- Amir 3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- Amir 1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1FD" w:rsidRDefault="00D501FD" w:rsidP="00D501FD">
      <w:r>
        <w:separator/>
      </w:r>
    </w:p>
  </w:footnote>
  <w:footnote w:type="continuationSeparator" w:id="0">
    <w:p w:rsidR="00D501FD" w:rsidRDefault="00D501FD" w:rsidP="00D50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FEB"/>
    <w:rsid w:val="00092FEB"/>
    <w:rsid w:val="00295426"/>
    <w:rsid w:val="00310DCF"/>
    <w:rsid w:val="003D2128"/>
    <w:rsid w:val="00CA3628"/>
    <w:rsid w:val="00D5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1F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D501FD"/>
    <w:pPr>
      <w:keepNext/>
      <w:shd w:val="clear" w:color="auto" w:fill="B2A1C7"/>
      <w:jc w:val="center"/>
      <w:outlineLvl w:val="0"/>
    </w:pPr>
    <w:rPr>
      <w:rFonts w:cs="A- Amir 3"/>
      <w:noProof/>
      <w:color w:val="000000"/>
      <w:sz w:val="36"/>
      <w:szCs w:val="36"/>
      <w:lang w:val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501FD"/>
    <w:rPr>
      <w:rFonts w:ascii="Times New Roman" w:eastAsia="Times New Roman" w:hAnsi="Times New Roman" w:cs="A- Amir 3"/>
      <w:noProof/>
      <w:color w:val="000000"/>
      <w:sz w:val="36"/>
      <w:szCs w:val="36"/>
      <w:shd w:val="clear" w:color="auto" w:fill="B2A1C7"/>
      <w:lang w:val="ar-SA" w:eastAsia="ar-SA"/>
    </w:rPr>
  </w:style>
  <w:style w:type="paragraph" w:styleId="FootnoteText">
    <w:name w:val="footnote text"/>
    <w:basedOn w:val="Normal"/>
    <w:link w:val="FootnoteTextChar"/>
    <w:rsid w:val="00D501F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501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D501FD"/>
    <w:rPr>
      <w:vertAlign w:val="superscript"/>
    </w:rPr>
  </w:style>
  <w:style w:type="table" w:styleId="TableGrid">
    <w:name w:val="Table Grid"/>
    <w:basedOn w:val="TableNormal"/>
    <w:uiPriority w:val="59"/>
    <w:rsid w:val="00D50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1F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D501FD"/>
    <w:pPr>
      <w:keepNext/>
      <w:shd w:val="clear" w:color="auto" w:fill="B2A1C7"/>
      <w:jc w:val="center"/>
      <w:outlineLvl w:val="0"/>
    </w:pPr>
    <w:rPr>
      <w:rFonts w:cs="A- Amir 3"/>
      <w:noProof/>
      <w:color w:val="000000"/>
      <w:sz w:val="36"/>
      <w:szCs w:val="36"/>
      <w:lang w:val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501FD"/>
    <w:rPr>
      <w:rFonts w:ascii="Times New Roman" w:eastAsia="Times New Roman" w:hAnsi="Times New Roman" w:cs="A- Amir 3"/>
      <w:noProof/>
      <w:color w:val="000000"/>
      <w:sz w:val="36"/>
      <w:szCs w:val="36"/>
      <w:shd w:val="clear" w:color="auto" w:fill="B2A1C7"/>
      <w:lang w:val="ar-SA" w:eastAsia="ar-SA"/>
    </w:rPr>
  </w:style>
  <w:style w:type="paragraph" w:styleId="FootnoteText">
    <w:name w:val="footnote text"/>
    <w:basedOn w:val="Normal"/>
    <w:link w:val="FootnoteTextChar"/>
    <w:rsid w:val="00D501F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501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D501FD"/>
    <w:rPr>
      <w:vertAlign w:val="superscript"/>
    </w:rPr>
  </w:style>
  <w:style w:type="table" w:styleId="TableGrid">
    <w:name w:val="Table Grid"/>
    <w:basedOn w:val="TableNormal"/>
    <w:uiPriority w:val="59"/>
    <w:rsid w:val="00D50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zeinab</cp:lastModifiedBy>
  <cp:revision>4</cp:revision>
  <dcterms:created xsi:type="dcterms:W3CDTF">2017-05-16T10:32:00Z</dcterms:created>
  <dcterms:modified xsi:type="dcterms:W3CDTF">2017-05-17T09:41:00Z</dcterms:modified>
</cp:coreProperties>
</file>